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360" w:lineRule="auto"/>
        <w:jc w:val="center"/>
        <w:outlineLvl w:val="2"/>
        <w:rPr>
          <w:rFonts w:hint="eastAsia" w:ascii="仿宋_GB2312" w:hAnsi="宋体" w:eastAsia="仿宋_GB2312" w:cs="宋体"/>
          <w:b/>
          <w:color w:val="000000"/>
          <w:kern w:val="0"/>
          <w:sz w:val="36"/>
          <w:szCs w:val="36"/>
          <w:lang w:eastAsia="zh-CN"/>
        </w:rPr>
      </w:pPr>
      <w:r>
        <w:rPr>
          <w:rFonts w:hint="eastAsia" w:ascii="仿宋_GB2312" w:hAnsi="宋体" w:eastAsia="仿宋_GB2312" w:cs="宋体"/>
          <w:b/>
          <w:color w:val="000000"/>
          <w:kern w:val="0"/>
          <w:sz w:val="36"/>
          <w:szCs w:val="36"/>
        </w:rPr>
        <w:t>关于开展2018</w:t>
      </w:r>
      <w:r>
        <w:rPr>
          <w:rFonts w:hint="eastAsia" w:ascii="仿宋_GB2312" w:hAnsi="宋体" w:eastAsia="仿宋_GB2312" w:cs="宋体"/>
          <w:b/>
          <w:color w:val="000000"/>
          <w:kern w:val="0"/>
          <w:sz w:val="36"/>
          <w:szCs w:val="36"/>
          <w:lang w:eastAsia="zh-CN"/>
        </w:rPr>
        <w:t>（第八届）</w:t>
      </w:r>
      <w:r>
        <w:rPr>
          <w:rFonts w:hint="eastAsia" w:ascii="仿宋_GB2312" w:hAnsi="宋体" w:eastAsia="仿宋_GB2312" w:cs="宋体"/>
          <w:b/>
          <w:color w:val="000000"/>
          <w:kern w:val="0"/>
          <w:sz w:val="36"/>
          <w:szCs w:val="36"/>
        </w:rPr>
        <w:t>中国</w:t>
      </w:r>
      <w:r>
        <w:rPr>
          <w:rFonts w:hint="eastAsia" w:ascii="仿宋_GB2312" w:hAnsi="宋体" w:eastAsia="仿宋_GB2312" w:cs="宋体"/>
          <w:b/>
          <w:color w:val="000000"/>
          <w:kern w:val="0"/>
          <w:sz w:val="36"/>
          <w:szCs w:val="36"/>
          <w:lang w:eastAsia="zh-CN"/>
        </w:rPr>
        <w:t>企业社会责任卓越奖</w:t>
      </w:r>
    </w:p>
    <w:p>
      <w:pPr>
        <w:widowControl/>
        <w:shd w:val="clear" w:color="auto" w:fill="FFFFFF"/>
        <w:spacing w:before="100" w:beforeAutospacing="1" w:after="100" w:afterAutospacing="1" w:line="360" w:lineRule="auto"/>
        <w:jc w:val="center"/>
        <w:outlineLvl w:val="2"/>
        <w:rPr>
          <w:rFonts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评选活动的通知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75" w:right="75" w:firstLine="592" w:firstLineChars="200"/>
        <w:jc w:val="both"/>
        <w:rPr>
          <w:rFonts w:hint="eastAsia" w:ascii="仿宋" w:hAnsi="仿宋" w:eastAsia="仿宋" w:cs="仿宋"/>
          <w:b w:val="0"/>
          <w:i w:val="0"/>
          <w:caps w:val="0"/>
          <w:color w:val="595959"/>
          <w:spacing w:val="8"/>
          <w:sz w:val="28"/>
          <w:szCs w:val="28"/>
          <w:shd w:val="clear" w:fill="FFFFFF"/>
        </w:rPr>
      </w:pPr>
      <w:bookmarkStart w:id="0" w:name="_GoBack"/>
      <w:r>
        <w:rPr>
          <w:rFonts w:hint="eastAsia" w:ascii="仿宋" w:hAnsi="仿宋" w:eastAsia="仿宋" w:cs="仿宋"/>
          <w:b w:val="0"/>
          <w:i w:val="0"/>
          <w:caps w:val="0"/>
          <w:color w:val="595959"/>
          <w:spacing w:val="8"/>
          <w:sz w:val="28"/>
          <w:szCs w:val="28"/>
          <w:shd w:val="clear" w:fill="FFFFFF"/>
          <w:lang w:eastAsia="zh-CN"/>
        </w:rPr>
        <w:t>为</w:t>
      </w:r>
      <w:r>
        <w:rPr>
          <w:rFonts w:hint="eastAsia" w:ascii="仿宋" w:hAnsi="仿宋" w:eastAsia="仿宋" w:cs="仿宋"/>
          <w:b w:val="0"/>
          <w:i w:val="0"/>
          <w:caps w:val="0"/>
          <w:color w:val="595959"/>
          <w:spacing w:val="8"/>
          <w:sz w:val="28"/>
          <w:szCs w:val="28"/>
          <w:shd w:val="clear" w:fill="FFFFFF"/>
        </w:rPr>
        <w:t>挖掘企业社会责任</w:t>
      </w:r>
      <w:r>
        <w:rPr>
          <w:rFonts w:hint="eastAsia" w:ascii="仿宋" w:hAnsi="仿宋" w:eastAsia="仿宋" w:cs="仿宋"/>
          <w:b w:val="0"/>
          <w:i w:val="0"/>
          <w:caps w:val="0"/>
          <w:color w:val="595959"/>
          <w:spacing w:val="8"/>
          <w:sz w:val="28"/>
          <w:szCs w:val="28"/>
          <w:shd w:val="clear" w:fill="FFFFFF"/>
          <w:lang w:eastAsia="zh-CN"/>
        </w:rPr>
        <w:t>案例，培养</w:t>
      </w:r>
      <w:r>
        <w:rPr>
          <w:rFonts w:hint="eastAsia" w:ascii="仿宋" w:hAnsi="仿宋" w:eastAsia="仿宋" w:cs="仿宋"/>
          <w:b w:val="0"/>
          <w:i w:val="0"/>
          <w:caps w:val="0"/>
          <w:color w:val="595959"/>
          <w:spacing w:val="8"/>
          <w:sz w:val="28"/>
          <w:szCs w:val="28"/>
          <w:shd w:val="clear" w:fill="FFFFFF"/>
        </w:rPr>
        <w:t>企业社会</w:t>
      </w:r>
      <w:r>
        <w:rPr>
          <w:rFonts w:hint="eastAsia" w:ascii="仿宋" w:hAnsi="仿宋" w:eastAsia="仿宋" w:cs="仿宋"/>
          <w:b w:val="0"/>
          <w:i w:val="0"/>
          <w:caps w:val="0"/>
          <w:color w:val="595959"/>
          <w:spacing w:val="8"/>
          <w:sz w:val="28"/>
          <w:szCs w:val="28"/>
          <w:shd w:val="clear" w:fill="FFFFFF"/>
          <w:lang w:eastAsia="zh-CN"/>
        </w:rPr>
        <w:t>责任人物</w:t>
      </w:r>
      <w:r>
        <w:rPr>
          <w:rFonts w:hint="eastAsia" w:ascii="仿宋" w:hAnsi="仿宋" w:eastAsia="仿宋" w:cs="仿宋"/>
          <w:b w:val="0"/>
          <w:i w:val="0"/>
          <w:caps w:val="0"/>
          <w:color w:val="595959"/>
          <w:spacing w:val="8"/>
          <w:sz w:val="28"/>
          <w:szCs w:val="28"/>
          <w:shd w:val="clear" w:fill="FFFFFF"/>
        </w:rPr>
        <w:t>在中国的传播与发展，以企业执行社会责任案例为基本内容，通过推荐、评选、推广</w:t>
      </w:r>
      <w:r>
        <w:rPr>
          <w:rFonts w:hint="eastAsia" w:ascii="仿宋" w:hAnsi="仿宋" w:eastAsia="仿宋" w:cs="仿宋"/>
          <w:b w:val="0"/>
          <w:i w:val="0"/>
          <w:caps w:val="0"/>
          <w:color w:val="595959"/>
          <w:spacing w:val="8"/>
          <w:sz w:val="28"/>
          <w:szCs w:val="28"/>
          <w:shd w:val="clear" w:fill="FFFFFF"/>
          <w:lang w:eastAsia="zh-CN"/>
        </w:rPr>
        <w:t>等</w:t>
      </w:r>
      <w:r>
        <w:rPr>
          <w:rFonts w:hint="eastAsia" w:ascii="仿宋" w:hAnsi="仿宋" w:eastAsia="仿宋" w:cs="仿宋"/>
          <w:b w:val="0"/>
          <w:i w:val="0"/>
          <w:caps w:val="0"/>
          <w:color w:val="595959"/>
          <w:spacing w:val="8"/>
          <w:sz w:val="28"/>
          <w:szCs w:val="28"/>
          <w:shd w:val="clear" w:fill="FFFFFF"/>
        </w:rPr>
        <w:t>方式，不断提升中国企业的社会责任意识，以达到传播经验、分享成就、探讨创新、树立典范、获取经验、完善体系之目的。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75" w:right="75" w:firstLine="592" w:firstLineChars="200"/>
        <w:jc w:val="both"/>
        <w:rPr>
          <w:rFonts w:hint="eastAsia" w:ascii="仿宋" w:hAnsi="仿宋" w:eastAsia="仿宋" w:cs="仿宋"/>
          <w:b w:val="0"/>
          <w:i w:val="0"/>
          <w:caps w:val="0"/>
          <w:color w:val="333333"/>
          <w:spacing w:val="8"/>
          <w:sz w:val="28"/>
          <w:szCs w:val="28"/>
        </w:rPr>
      </w:pPr>
      <w:r>
        <w:rPr>
          <w:rFonts w:hint="eastAsia" w:ascii="仿宋" w:hAnsi="仿宋" w:eastAsia="仿宋" w:cs="仿宋"/>
          <w:b w:val="0"/>
          <w:i w:val="0"/>
          <w:caps w:val="0"/>
          <w:color w:val="595959"/>
          <w:spacing w:val="8"/>
          <w:sz w:val="28"/>
          <w:szCs w:val="28"/>
          <w:shd w:val="clear" w:fill="FFFFFF"/>
        </w:rPr>
        <w:t>通过征集众多</w:t>
      </w:r>
      <w:r>
        <w:rPr>
          <w:rFonts w:hint="eastAsia" w:ascii="仿宋" w:hAnsi="仿宋" w:eastAsia="仿宋" w:cs="仿宋"/>
          <w:b w:val="0"/>
          <w:i w:val="0"/>
          <w:caps w:val="0"/>
          <w:color w:val="595959"/>
          <w:spacing w:val="8"/>
          <w:sz w:val="28"/>
          <w:szCs w:val="28"/>
          <w:shd w:val="clear" w:fill="FFFFFF"/>
          <w:lang w:eastAsia="zh-CN"/>
        </w:rPr>
        <w:t>企业的</w:t>
      </w:r>
      <w:r>
        <w:rPr>
          <w:rFonts w:hint="eastAsia" w:ascii="仿宋" w:hAnsi="仿宋" w:eastAsia="仿宋" w:cs="仿宋"/>
          <w:b w:val="0"/>
          <w:i w:val="0"/>
          <w:caps w:val="0"/>
          <w:color w:val="595959"/>
          <w:spacing w:val="8"/>
          <w:sz w:val="28"/>
          <w:szCs w:val="28"/>
          <w:shd w:val="clear" w:fill="FFFFFF"/>
        </w:rPr>
        <w:t>责任案例</w:t>
      </w:r>
      <w:r>
        <w:rPr>
          <w:rFonts w:hint="eastAsia" w:ascii="仿宋" w:hAnsi="仿宋" w:eastAsia="仿宋" w:cs="仿宋"/>
          <w:b w:val="0"/>
          <w:i w:val="0"/>
          <w:caps w:val="0"/>
          <w:color w:val="595959"/>
          <w:spacing w:val="8"/>
          <w:sz w:val="28"/>
          <w:szCs w:val="28"/>
          <w:shd w:val="clear" w:fill="FFFFFF"/>
          <w:lang w:eastAsia="zh-CN"/>
        </w:rPr>
        <w:t>和责任人物</w:t>
      </w:r>
      <w:r>
        <w:rPr>
          <w:rFonts w:hint="eastAsia" w:ascii="仿宋" w:hAnsi="仿宋" w:eastAsia="仿宋" w:cs="仿宋"/>
          <w:b w:val="0"/>
          <w:i w:val="0"/>
          <w:caps w:val="0"/>
          <w:color w:val="595959"/>
          <w:spacing w:val="8"/>
          <w:sz w:val="28"/>
          <w:szCs w:val="28"/>
          <w:shd w:val="clear" w:fill="FFFFFF"/>
        </w:rPr>
        <w:t>，为同行业者及刚进入企业社会责任领域的企业提供可量化的参考标准和可持续发展的企业社会责任解决方案。</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《公益时报》社</w:t>
      </w:r>
      <w:r>
        <w:rPr>
          <w:rFonts w:hint="eastAsia" w:ascii="仿宋_GB2312" w:hAnsi="宋体" w:eastAsia="仿宋_GB2312" w:cs="宋体"/>
          <w:color w:val="000000"/>
          <w:kern w:val="0"/>
          <w:sz w:val="28"/>
          <w:szCs w:val="28"/>
        </w:rPr>
        <w:t>发起主办“2018中国</w:t>
      </w:r>
      <w:r>
        <w:rPr>
          <w:rFonts w:hint="eastAsia" w:ascii="仿宋_GB2312" w:hAnsi="宋体" w:eastAsia="仿宋_GB2312" w:cs="宋体"/>
          <w:color w:val="000000"/>
          <w:kern w:val="0"/>
          <w:sz w:val="28"/>
          <w:szCs w:val="28"/>
          <w:lang w:eastAsia="zh-CN"/>
        </w:rPr>
        <w:t>企业社会责任卓越奖</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评选</w:t>
      </w:r>
      <w:r>
        <w:rPr>
          <w:rFonts w:hint="eastAsia" w:ascii="仿宋_GB2312" w:hAnsi="宋体" w:eastAsia="仿宋_GB2312" w:cs="宋体"/>
          <w:color w:val="000000"/>
          <w:kern w:val="0"/>
          <w:sz w:val="28"/>
          <w:szCs w:val="28"/>
        </w:rPr>
        <w:t>。届时，</w:t>
      </w:r>
      <w:r>
        <w:rPr>
          <w:rFonts w:hint="eastAsia" w:ascii="仿宋_GB2312" w:hAnsi="宋体" w:eastAsia="仿宋_GB2312" w:cs="宋体"/>
          <w:color w:val="000000"/>
          <w:kern w:val="0"/>
          <w:sz w:val="28"/>
          <w:szCs w:val="28"/>
          <w:lang w:eastAsia="zh-CN"/>
        </w:rPr>
        <w:t>活动</w:t>
      </w:r>
      <w:r>
        <w:rPr>
          <w:rFonts w:hint="eastAsia" w:ascii="仿宋_GB2312" w:hAnsi="宋体" w:eastAsia="仿宋_GB2312" w:cs="宋体"/>
          <w:color w:val="000000"/>
          <w:kern w:val="0"/>
          <w:sz w:val="28"/>
          <w:szCs w:val="28"/>
        </w:rPr>
        <w:t>将颁发</w:t>
      </w:r>
      <w:r>
        <w:rPr>
          <w:rFonts w:hint="eastAsia" w:ascii="仿宋" w:hAnsi="仿宋" w:eastAsia="仿宋" w:cs="仿宋"/>
          <w:color w:val="000000"/>
          <w:kern w:val="0"/>
          <w:sz w:val="28"/>
          <w:szCs w:val="28"/>
        </w:rPr>
        <w:t>“2018中国</w:t>
      </w:r>
      <w:r>
        <w:rPr>
          <w:rFonts w:hint="eastAsia" w:ascii="仿宋" w:hAnsi="仿宋" w:eastAsia="仿宋" w:cs="仿宋"/>
          <w:color w:val="000000"/>
          <w:kern w:val="0"/>
          <w:sz w:val="28"/>
          <w:szCs w:val="28"/>
          <w:lang w:eastAsia="zh-CN"/>
        </w:rPr>
        <w:t>企业社会责任《卓越企业》</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2018中国</w:t>
      </w:r>
      <w:r>
        <w:rPr>
          <w:rFonts w:hint="eastAsia" w:ascii="仿宋" w:hAnsi="仿宋" w:eastAsia="仿宋" w:cs="仿宋"/>
          <w:color w:val="000000"/>
          <w:kern w:val="0"/>
          <w:sz w:val="28"/>
          <w:szCs w:val="28"/>
          <w:lang w:eastAsia="zh-CN"/>
        </w:rPr>
        <w:t>企业社会责任《卓越人物》”</w:t>
      </w:r>
      <w:r>
        <w:rPr>
          <w:rFonts w:hint="eastAsia" w:ascii="仿宋_GB2312" w:hAnsi="宋体" w:eastAsia="仿宋_GB2312" w:cs="宋体"/>
          <w:color w:val="000000"/>
          <w:kern w:val="0"/>
          <w:sz w:val="28"/>
          <w:szCs w:val="28"/>
        </w:rPr>
        <w:t>，现将有关事宜通知如下：</w:t>
      </w:r>
    </w:p>
    <w:bookmarkEnd w:id="0"/>
    <w:p>
      <w:pPr>
        <w:widowControl/>
        <w:shd w:val="clear" w:color="auto" w:fill="FFFFFF"/>
        <w:spacing w:line="360" w:lineRule="auto"/>
        <w:rPr>
          <w:rFonts w:ascii="仿宋_GB2312" w:hAnsi="宋体" w:eastAsia="仿宋_GB2312" w:cs="宋体"/>
          <w:color w:val="000000"/>
          <w:kern w:val="0"/>
          <w:sz w:val="28"/>
          <w:szCs w:val="28"/>
        </w:rPr>
      </w:pPr>
    </w:p>
    <w:p>
      <w:pPr>
        <w:widowControl/>
        <w:shd w:val="clear" w:color="auto" w:fill="FFFFFF"/>
        <w:spacing w:line="360" w:lineRule="auto"/>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一、评选对象</w:t>
      </w:r>
    </w:p>
    <w:p>
      <w:pPr>
        <w:widowControl/>
        <w:shd w:val="clear" w:color="auto" w:fill="FFFFFF"/>
        <w:spacing w:line="360" w:lineRule="auto"/>
        <w:ind w:firstLine="560" w:firstLineChars="20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在中国境内合法注册（包括香港特别行政区、澳门特别行政区、台湾地区）经营二年以上的国有企业、民营企业、</w:t>
      </w:r>
      <w:r>
        <w:rPr>
          <w:rFonts w:hint="eastAsia" w:ascii="仿宋_GB2312" w:hAnsi="宋体" w:eastAsia="仿宋_GB2312" w:cs="宋体"/>
          <w:color w:val="000000" w:themeColor="text1"/>
          <w:kern w:val="0"/>
          <w:sz w:val="28"/>
          <w:szCs w:val="28"/>
          <w:lang w:eastAsia="zh-CN"/>
          <w14:textFill>
            <w14:solidFill>
              <w14:schemeClr w14:val="tx1"/>
            </w14:solidFill>
          </w14:textFill>
        </w:rPr>
        <w:t>合资企业、</w:t>
      </w:r>
      <w:r>
        <w:rPr>
          <w:rFonts w:hint="eastAsia" w:ascii="仿宋_GB2312" w:hAnsi="宋体" w:eastAsia="仿宋_GB2312" w:cs="宋体"/>
          <w:color w:val="000000" w:themeColor="text1"/>
          <w:kern w:val="0"/>
          <w:sz w:val="28"/>
          <w:szCs w:val="28"/>
          <w14:textFill>
            <w14:solidFill>
              <w14:schemeClr w14:val="tx1"/>
            </w14:solidFill>
          </w14:textFill>
        </w:rPr>
        <w:t>外资企业</w:t>
      </w:r>
      <w:r>
        <w:rPr>
          <w:rFonts w:hint="eastAsia" w:ascii="仿宋_GB2312" w:hAnsi="宋体" w:eastAsia="仿宋_GB2312" w:cs="宋体"/>
          <w:color w:val="000000" w:themeColor="text1"/>
          <w:kern w:val="0"/>
          <w:sz w:val="28"/>
          <w:szCs w:val="28"/>
          <w:lang w:eastAsia="zh-CN"/>
          <w14:textFill>
            <w14:solidFill>
              <w14:schemeClr w14:val="tx1"/>
            </w14:solidFill>
          </w14:textFill>
        </w:rPr>
        <w:t>，以及在企业社会责任领域做出突出贡献的个人。</w:t>
      </w:r>
    </w:p>
    <w:p>
      <w:pPr>
        <w:widowControl/>
        <w:shd w:val="clear" w:color="auto" w:fill="FFFFFF"/>
        <w:spacing w:line="360" w:lineRule="auto"/>
        <w:rPr>
          <w:rFonts w:hint="eastAsia" w:ascii="仿宋_GB2312" w:hAnsi="宋体" w:eastAsia="仿宋_GB2312" w:cs="宋体"/>
          <w:b/>
          <w:color w:val="000000"/>
          <w:kern w:val="0"/>
          <w:sz w:val="28"/>
          <w:szCs w:val="28"/>
        </w:rPr>
      </w:pPr>
    </w:p>
    <w:p>
      <w:pPr>
        <w:widowControl/>
        <w:shd w:val="clear" w:color="auto" w:fill="FFFFFF"/>
        <w:spacing w:line="360" w:lineRule="auto"/>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二、奖项设置</w:t>
      </w:r>
      <w:r>
        <w:rPr>
          <w:rFonts w:hint="eastAsia" w:ascii="仿宋_GB2312" w:hAnsi="宋体" w:eastAsia="仿宋_GB2312" w:cs="宋体"/>
          <w:color w:val="000000"/>
          <w:kern w:val="0"/>
          <w:sz w:val="28"/>
          <w:szCs w:val="28"/>
        </w:rPr>
        <w:t>　</w:t>
      </w:r>
    </w:p>
    <w:p>
      <w:pPr>
        <w:ind w:firstLine="560" w:firstLineChars="200"/>
        <w:rPr>
          <w:rFonts w:hint="eastAsia" w:ascii="仿宋" w:hAnsi="仿宋" w:eastAsia="仿宋" w:cs="仿宋"/>
          <w:color w:val="000000" w:themeColor="text1"/>
          <w:sz w:val="28"/>
          <w:szCs w:val="28"/>
          <w:lang w:val="zh-TW"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201</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zh-TW" w:eastAsia="zh-TW"/>
          <w14:textFill>
            <w14:solidFill>
              <w14:schemeClr w14:val="tx1"/>
            </w14:solidFill>
          </w14:textFill>
        </w:rPr>
        <w:t>第</w:t>
      </w:r>
      <w:r>
        <w:rPr>
          <w:rFonts w:hint="eastAsia" w:ascii="仿宋" w:hAnsi="仿宋" w:eastAsia="仿宋" w:cs="仿宋"/>
          <w:color w:val="000000" w:themeColor="text1"/>
          <w:sz w:val="28"/>
          <w:szCs w:val="28"/>
          <w:lang w:val="zh-TW" w:eastAsia="zh-CN"/>
          <w14:textFill>
            <w14:solidFill>
              <w14:schemeClr w14:val="tx1"/>
            </w14:solidFill>
          </w14:textFill>
        </w:rPr>
        <w:t>八</w:t>
      </w:r>
      <w:r>
        <w:rPr>
          <w:rFonts w:hint="eastAsia" w:ascii="仿宋" w:hAnsi="仿宋" w:eastAsia="仿宋" w:cs="仿宋"/>
          <w:color w:val="000000" w:themeColor="text1"/>
          <w:sz w:val="28"/>
          <w:szCs w:val="28"/>
          <w:lang w:val="zh-TW" w:eastAsia="zh-TW"/>
          <w14:textFill>
            <w14:solidFill>
              <w14:schemeClr w14:val="tx1"/>
            </w14:solidFill>
          </w14:textFill>
        </w:rPr>
        <w:t>届</w:t>
      </w:r>
      <w:r>
        <w:rPr>
          <w:rFonts w:hint="eastAsia" w:ascii="仿宋" w:hAnsi="仿宋" w:eastAsia="仿宋" w:cs="仿宋"/>
          <w:color w:val="000000" w:themeColor="text1"/>
          <w:sz w:val="28"/>
          <w:szCs w:val="28"/>
          <w:lang w:val="zh-TW" w:eastAsia="zh-CN"/>
          <w14:textFill>
            <w14:solidFill>
              <w14:schemeClr w14:val="tx1"/>
            </w14:solidFill>
          </w14:textFill>
        </w:rPr>
        <w:t>）</w:t>
      </w:r>
      <w:r>
        <w:rPr>
          <w:rFonts w:hint="eastAsia" w:ascii="仿宋" w:hAnsi="仿宋" w:eastAsia="仿宋" w:cs="仿宋"/>
          <w:color w:val="000000" w:themeColor="text1"/>
          <w:sz w:val="28"/>
          <w:szCs w:val="28"/>
          <w:lang w:val="zh-TW" w:eastAsia="zh-TW"/>
          <w14:textFill>
            <w14:solidFill>
              <w14:schemeClr w14:val="tx1"/>
            </w14:solidFill>
          </w14:textFill>
        </w:rPr>
        <w:t>中国企业社会责任卓越奖</w:t>
      </w:r>
      <w:r>
        <w:rPr>
          <w:rFonts w:hint="eastAsia" w:ascii="仿宋" w:hAnsi="仿宋" w:eastAsia="仿宋" w:cs="仿宋"/>
          <w:color w:val="000000" w:themeColor="text1"/>
          <w:sz w:val="28"/>
          <w:szCs w:val="28"/>
          <w:lang w:val="zh-TW" w:eastAsia="zh-CN"/>
          <w14:textFill>
            <w14:solidFill>
              <w14:schemeClr w14:val="tx1"/>
            </w14:solidFill>
          </w14:textFill>
        </w:rPr>
        <w:t>《卓越企业》、</w:t>
      </w:r>
      <w:r>
        <w:rPr>
          <w:rFonts w:hint="eastAsia" w:ascii="仿宋" w:hAnsi="仿宋" w:eastAsia="仿宋" w:cs="仿宋"/>
          <w:color w:val="000000" w:themeColor="text1"/>
          <w:sz w:val="28"/>
          <w:szCs w:val="28"/>
          <w14:textFill>
            <w14:solidFill>
              <w14:schemeClr w14:val="tx1"/>
            </w14:solidFill>
          </w14:textFill>
        </w:rPr>
        <w:t>201</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zh-TW" w:eastAsia="zh-TW"/>
          <w14:textFill>
            <w14:solidFill>
              <w14:schemeClr w14:val="tx1"/>
            </w14:solidFill>
          </w14:textFill>
        </w:rPr>
        <w:t>第</w:t>
      </w:r>
      <w:r>
        <w:rPr>
          <w:rFonts w:hint="eastAsia" w:ascii="仿宋" w:hAnsi="仿宋" w:eastAsia="仿宋" w:cs="仿宋"/>
          <w:color w:val="000000" w:themeColor="text1"/>
          <w:sz w:val="28"/>
          <w:szCs w:val="28"/>
          <w:lang w:val="zh-TW" w:eastAsia="zh-CN"/>
          <w14:textFill>
            <w14:solidFill>
              <w14:schemeClr w14:val="tx1"/>
            </w14:solidFill>
          </w14:textFill>
        </w:rPr>
        <w:t>八</w:t>
      </w:r>
      <w:r>
        <w:rPr>
          <w:rFonts w:hint="eastAsia" w:ascii="仿宋" w:hAnsi="仿宋" w:eastAsia="仿宋" w:cs="仿宋"/>
          <w:color w:val="000000" w:themeColor="text1"/>
          <w:sz w:val="28"/>
          <w:szCs w:val="28"/>
          <w:lang w:val="zh-TW" w:eastAsia="zh-TW"/>
          <w14:textFill>
            <w14:solidFill>
              <w14:schemeClr w14:val="tx1"/>
            </w14:solidFill>
          </w14:textFill>
        </w:rPr>
        <w:t>届</w:t>
      </w:r>
      <w:r>
        <w:rPr>
          <w:rFonts w:hint="eastAsia" w:ascii="仿宋" w:hAnsi="仿宋" w:eastAsia="仿宋" w:cs="仿宋"/>
          <w:color w:val="000000" w:themeColor="text1"/>
          <w:sz w:val="28"/>
          <w:szCs w:val="28"/>
          <w:lang w:val="zh-TW" w:eastAsia="zh-CN"/>
          <w14:textFill>
            <w14:solidFill>
              <w14:schemeClr w14:val="tx1"/>
            </w14:solidFill>
          </w14:textFill>
        </w:rPr>
        <w:t>）</w:t>
      </w:r>
      <w:r>
        <w:rPr>
          <w:rFonts w:hint="eastAsia" w:ascii="仿宋" w:hAnsi="仿宋" w:eastAsia="仿宋" w:cs="仿宋"/>
          <w:color w:val="000000" w:themeColor="text1"/>
          <w:sz w:val="28"/>
          <w:szCs w:val="28"/>
          <w:lang w:val="zh-TW" w:eastAsia="zh-TW"/>
          <w14:textFill>
            <w14:solidFill>
              <w14:schemeClr w14:val="tx1"/>
            </w14:solidFill>
          </w14:textFill>
        </w:rPr>
        <w:t>中国企业社会责任卓越奖</w:t>
      </w:r>
      <w:r>
        <w:rPr>
          <w:rFonts w:hint="eastAsia" w:ascii="仿宋" w:hAnsi="仿宋" w:eastAsia="仿宋" w:cs="仿宋"/>
          <w:color w:val="000000" w:themeColor="text1"/>
          <w:sz w:val="28"/>
          <w:szCs w:val="28"/>
          <w:lang w:val="zh-TW" w:eastAsia="zh-CN"/>
          <w14:textFill>
            <w14:solidFill>
              <w14:schemeClr w14:val="tx1"/>
            </w14:solidFill>
          </w14:textFill>
        </w:rPr>
        <w:t>《卓越人物》两类奖项。</w:t>
      </w:r>
    </w:p>
    <w:p>
      <w:pPr>
        <w:widowControl/>
        <w:shd w:val="clear" w:color="auto" w:fill="FFFFFF"/>
        <w:spacing w:line="360" w:lineRule="auto"/>
        <w:rPr>
          <w:rFonts w:ascii="仿宋_GB2312" w:hAnsi="宋体" w:eastAsia="仿宋_GB2312" w:cs="宋体"/>
          <w:color w:val="000000"/>
          <w:kern w:val="0"/>
          <w:sz w:val="28"/>
          <w:szCs w:val="28"/>
        </w:rPr>
      </w:pPr>
    </w:p>
    <w:p>
      <w:pPr>
        <w:widowControl/>
        <w:shd w:val="clear" w:color="auto" w:fill="FFFFFF"/>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三、组织机构</w:t>
      </w:r>
    </w:p>
    <w:p>
      <w:pPr>
        <w:widowControl/>
        <w:shd w:val="clear" w:color="auto" w:fill="FFFFFF"/>
        <w:spacing w:line="360" w:lineRule="auto"/>
        <w:ind w:firstLine="57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2018</w:t>
      </w:r>
      <w:r>
        <w:rPr>
          <w:rFonts w:hint="eastAsia" w:ascii="仿宋_GB2312" w:hAnsi="宋体" w:eastAsia="仿宋_GB2312" w:cs="宋体"/>
          <w:color w:val="000000"/>
          <w:kern w:val="0"/>
          <w:sz w:val="28"/>
          <w:szCs w:val="28"/>
          <w:lang w:eastAsia="zh-CN"/>
        </w:rPr>
        <w:t>（第八届）</w:t>
      </w:r>
      <w:r>
        <w:rPr>
          <w:rFonts w:hint="eastAsia" w:ascii="仿宋_GB2312" w:hAnsi="宋体" w:eastAsia="仿宋_GB2312" w:cs="宋体"/>
          <w:color w:val="000000"/>
          <w:kern w:val="0"/>
          <w:sz w:val="28"/>
          <w:szCs w:val="28"/>
        </w:rPr>
        <w:t>中国</w:t>
      </w:r>
      <w:r>
        <w:rPr>
          <w:rFonts w:hint="eastAsia" w:ascii="仿宋_GB2312" w:hAnsi="宋体" w:eastAsia="仿宋_GB2312" w:cs="宋体"/>
          <w:color w:val="000000"/>
          <w:kern w:val="0"/>
          <w:sz w:val="28"/>
          <w:szCs w:val="28"/>
          <w:lang w:eastAsia="zh-CN"/>
        </w:rPr>
        <w:t>企业社会责任卓越奖评选由《公益时报》社主办，邀请</w:t>
      </w:r>
      <w:r>
        <w:rPr>
          <w:rFonts w:hint="eastAsia" w:ascii="仿宋_GB2312" w:hAnsi="宋体" w:eastAsia="仿宋_GB2312" w:cs="宋体"/>
          <w:color w:val="000000"/>
          <w:kern w:val="0"/>
          <w:sz w:val="28"/>
          <w:szCs w:val="28"/>
        </w:rPr>
        <w:t>独立第三方评估机构</w:t>
      </w:r>
      <w:r>
        <w:rPr>
          <w:rFonts w:hint="eastAsia" w:ascii="仿宋_GB2312" w:hAnsi="宋体" w:eastAsia="仿宋_GB2312" w:cs="宋体"/>
          <w:color w:val="000000"/>
          <w:kern w:val="0"/>
          <w:sz w:val="28"/>
          <w:szCs w:val="28"/>
          <w:lang w:eastAsia="zh-CN"/>
        </w:rPr>
        <w:t>严格评审，尊重评审结果。</w:t>
      </w:r>
      <w:r>
        <w:rPr>
          <w:rFonts w:hint="eastAsia" w:ascii="仿宋_GB2312" w:hAnsi="宋体" w:eastAsia="仿宋_GB2312" w:cs="宋体"/>
          <w:color w:val="000000"/>
          <w:kern w:val="0"/>
          <w:sz w:val="28"/>
          <w:szCs w:val="28"/>
        </w:rPr>
        <w:t>主办方应认真负责做好</w:t>
      </w:r>
      <w:r>
        <w:rPr>
          <w:rFonts w:hint="eastAsia" w:ascii="仿宋_GB2312" w:hAnsi="宋体" w:eastAsia="仿宋_GB2312" w:cs="宋体"/>
          <w:color w:val="000000"/>
          <w:kern w:val="0"/>
          <w:sz w:val="28"/>
          <w:szCs w:val="28"/>
          <w:lang w:eastAsia="zh-CN"/>
        </w:rPr>
        <w:t>评审</w:t>
      </w:r>
      <w:r>
        <w:rPr>
          <w:rFonts w:hint="eastAsia" w:ascii="仿宋_GB2312" w:hAnsi="宋体" w:eastAsia="仿宋_GB2312" w:cs="宋体"/>
          <w:color w:val="000000"/>
          <w:kern w:val="0"/>
          <w:sz w:val="28"/>
          <w:szCs w:val="28"/>
        </w:rPr>
        <w:t>对象的</w:t>
      </w:r>
      <w:r>
        <w:rPr>
          <w:rFonts w:hint="eastAsia" w:ascii="仿宋_GB2312" w:hAnsi="宋体" w:eastAsia="仿宋_GB2312" w:cs="宋体"/>
          <w:color w:val="000000"/>
          <w:kern w:val="0"/>
          <w:sz w:val="28"/>
          <w:szCs w:val="28"/>
          <w:lang w:eastAsia="zh-CN"/>
        </w:rPr>
        <w:t>申报</w:t>
      </w:r>
      <w:r>
        <w:rPr>
          <w:rFonts w:hint="eastAsia" w:ascii="仿宋_GB2312" w:hAnsi="宋体" w:eastAsia="仿宋_GB2312" w:cs="宋体"/>
          <w:color w:val="000000"/>
          <w:kern w:val="0"/>
          <w:sz w:val="28"/>
          <w:szCs w:val="28"/>
        </w:rPr>
        <w:t>工作，严格把关，务必使申报材料真实可靠。</w:t>
      </w:r>
    </w:p>
    <w:p>
      <w:pPr>
        <w:widowControl/>
        <w:shd w:val="clear" w:color="auto" w:fill="FFFFFF"/>
        <w:spacing w:line="360" w:lineRule="auto"/>
        <w:ind w:firstLine="570"/>
        <w:rPr>
          <w:rFonts w:hint="eastAsia" w:ascii="仿宋_GB2312" w:hAnsi="宋体" w:eastAsia="仿宋_GB2312" w:cs="宋体"/>
          <w:color w:val="000000"/>
          <w:kern w:val="0"/>
          <w:sz w:val="28"/>
          <w:szCs w:val="28"/>
        </w:rPr>
      </w:pPr>
    </w:p>
    <w:p>
      <w:pPr>
        <w:widowControl/>
        <w:shd w:val="clear" w:color="auto" w:fill="FFFFFF"/>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四、申报要求</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一</w:t>
      </w:r>
      <w:r>
        <w:rPr>
          <w:rFonts w:hint="eastAsia" w:ascii="仿宋_GB2312" w:hAnsi="宋体" w:eastAsia="仿宋_GB2312" w:cs="宋体"/>
          <w:color w:val="000000"/>
          <w:kern w:val="0"/>
          <w:sz w:val="28"/>
          <w:szCs w:val="28"/>
        </w:rPr>
        <w:t>）申报方式。</w:t>
      </w:r>
    </w:p>
    <w:p>
      <w:pPr>
        <w:widowControl/>
        <w:shd w:val="clear" w:color="auto" w:fill="FFFFFF"/>
        <w:spacing w:line="360" w:lineRule="auto"/>
        <w:ind w:firstLine="560" w:firstLineChars="200"/>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企业自荐或机构推荐。每个企业或机构申报卓越</w:t>
      </w:r>
      <w:r>
        <w:rPr>
          <w:rFonts w:hint="eastAsia" w:ascii="仿宋_GB2312" w:hAnsi="宋体" w:eastAsia="仿宋_GB2312" w:cs="宋体"/>
          <w:color w:val="000000" w:themeColor="text1"/>
          <w:kern w:val="0"/>
          <w:sz w:val="28"/>
          <w:szCs w:val="28"/>
          <w:lang w:eastAsia="zh-CN"/>
          <w14:textFill>
            <w14:solidFill>
              <w14:schemeClr w14:val="tx1"/>
            </w14:solidFill>
          </w14:textFill>
        </w:rPr>
        <w:t>企业</w:t>
      </w:r>
      <w:r>
        <w:rPr>
          <w:rFonts w:hint="eastAsia" w:ascii="仿宋_GB2312" w:hAnsi="宋体" w:eastAsia="仿宋_GB2312" w:cs="宋体"/>
          <w:color w:val="000000" w:themeColor="text1"/>
          <w:kern w:val="0"/>
          <w:sz w:val="28"/>
          <w:szCs w:val="28"/>
          <w14:textFill>
            <w14:solidFill>
              <w14:schemeClr w14:val="tx1"/>
            </w14:solidFill>
          </w14:textFill>
        </w:rPr>
        <w:t>和卓越个人不超过2个。推荐申报表由企业或机构签字、盖章，以传真并电子邮件的方式提交《公益时报》</w:t>
      </w:r>
      <w:r>
        <w:rPr>
          <w:rFonts w:hint="eastAsia" w:ascii="仿宋_GB2312" w:hAnsi="宋体" w:eastAsia="仿宋_GB2312" w:cs="宋体"/>
          <w:color w:val="000000" w:themeColor="text1"/>
          <w:kern w:val="0"/>
          <w:sz w:val="28"/>
          <w:szCs w:val="28"/>
          <w:lang w:eastAsia="zh-CN"/>
          <w14:textFill>
            <w14:solidFill>
              <w14:schemeClr w14:val="tx1"/>
            </w14:solidFill>
          </w14:textFill>
        </w:rPr>
        <w:t>社。</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（二）</w:t>
      </w:r>
      <w:r>
        <w:rPr>
          <w:rFonts w:hint="eastAsia" w:ascii="仿宋_GB2312" w:hAnsi="宋体" w:eastAsia="仿宋_GB2312" w:cs="宋体"/>
          <w:color w:val="000000"/>
          <w:kern w:val="0"/>
          <w:sz w:val="28"/>
          <w:szCs w:val="28"/>
        </w:rPr>
        <w:t>申报时间截至2018年1</w:t>
      </w:r>
      <w:r>
        <w:rPr>
          <w:rFonts w:hint="eastAsia" w:ascii="仿宋_GB2312" w:hAnsi="宋体" w:eastAsia="仿宋_GB2312" w:cs="宋体"/>
          <w:color w:val="000000"/>
          <w:kern w:val="0"/>
          <w:sz w:val="28"/>
          <w:szCs w:val="28"/>
          <w:lang w:val="en-US" w:eastAsia="zh-CN"/>
        </w:rPr>
        <w:t>2</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7</w:t>
      </w:r>
      <w:r>
        <w:rPr>
          <w:rFonts w:hint="eastAsia" w:ascii="仿宋_GB2312" w:hAnsi="宋体" w:eastAsia="仿宋_GB2312" w:cs="宋体"/>
          <w:color w:val="000000"/>
          <w:kern w:val="0"/>
          <w:sz w:val="28"/>
          <w:szCs w:val="28"/>
        </w:rPr>
        <w:t>日。</w:t>
      </w:r>
    </w:p>
    <w:p>
      <w:pPr>
        <w:widowControl/>
        <w:shd w:val="clear" w:color="auto" w:fill="FFFFFF"/>
        <w:spacing w:line="360" w:lineRule="auto"/>
        <w:rPr>
          <w:rFonts w:hint="eastAsia" w:ascii="仿宋_GB2312" w:hAnsi="宋体" w:eastAsia="仿宋_GB2312" w:cs="宋体"/>
          <w:b/>
          <w:color w:val="000000"/>
          <w:kern w:val="0"/>
          <w:sz w:val="28"/>
          <w:szCs w:val="28"/>
        </w:rPr>
      </w:pPr>
    </w:p>
    <w:p>
      <w:pPr>
        <w:widowControl/>
        <w:shd w:val="clear" w:color="auto" w:fill="FFFFFF"/>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五、评选程序</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（一）形式审查：</w:t>
      </w:r>
      <w:r>
        <w:rPr>
          <w:rFonts w:hint="eastAsia" w:ascii="仿宋_GB2312" w:hAnsi="宋体" w:eastAsia="仿宋_GB2312" w:cs="宋体"/>
          <w:color w:val="000000"/>
          <w:kern w:val="0"/>
          <w:sz w:val="28"/>
          <w:szCs w:val="28"/>
          <w:lang w:eastAsia="zh-CN"/>
        </w:rPr>
        <w:t>《公益时报》</w:t>
      </w:r>
      <w:r>
        <w:rPr>
          <w:rFonts w:hint="eastAsia" w:ascii="仿宋_GB2312" w:hAnsi="宋体" w:eastAsia="仿宋_GB2312" w:cs="宋体"/>
          <w:color w:val="000000"/>
          <w:kern w:val="0"/>
          <w:sz w:val="28"/>
          <w:szCs w:val="28"/>
        </w:rPr>
        <w:t>汇总各方推荐和自荐材料，进行形式审查。</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（二）专家评审：邀请独立第三方评估机构</w:t>
      </w:r>
      <w:r>
        <w:rPr>
          <w:rFonts w:hint="eastAsia" w:ascii="仿宋_GB2312" w:hAnsi="宋体" w:eastAsia="仿宋_GB2312" w:cs="宋体"/>
          <w:color w:val="000000"/>
          <w:kern w:val="0"/>
          <w:sz w:val="28"/>
          <w:szCs w:val="28"/>
          <w:lang w:eastAsia="zh-CN"/>
        </w:rPr>
        <w:t>，该机构人员由企业社会责任领域</w:t>
      </w:r>
      <w:r>
        <w:rPr>
          <w:rFonts w:hint="eastAsia" w:ascii="仿宋_GB2312" w:hAnsi="宋体" w:eastAsia="仿宋_GB2312" w:cs="宋体"/>
          <w:color w:val="000000"/>
          <w:kern w:val="0"/>
          <w:sz w:val="28"/>
          <w:szCs w:val="28"/>
        </w:rPr>
        <w:t>专家</w:t>
      </w:r>
      <w:r>
        <w:rPr>
          <w:rFonts w:hint="eastAsia" w:ascii="仿宋_GB2312" w:hAnsi="宋体" w:eastAsia="仿宋_GB2312" w:cs="宋体"/>
          <w:color w:val="000000"/>
          <w:kern w:val="0"/>
          <w:sz w:val="28"/>
          <w:szCs w:val="28"/>
          <w:lang w:eastAsia="zh-CN"/>
        </w:rPr>
        <w:t>组织</w:t>
      </w:r>
      <w:r>
        <w:rPr>
          <w:rFonts w:hint="eastAsia" w:ascii="仿宋_GB2312" w:hAnsi="宋体" w:eastAsia="仿宋_GB2312" w:cs="宋体"/>
          <w:color w:val="000000"/>
          <w:kern w:val="0"/>
          <w:sz w:val="28"/>
          <w:szCs w:val="28"/>
        </w:rPr>
        <w:t>，对申报材料进行初步评选，形成</w:t>
      </w:r>
      <w:r>
        <w:rPr>
          <w:rFonts w:hint="eastAsia" w:ascii="仿宋_GB2312" w:hAnsi="宋体" w:eastAsia="仿宋_GB2312" w:cs="宋体"/>
          <w:color w:val="000000"/>
          <w:kern w:val="0"/>
          <w:sz w:val="28"/>
          <w:szCs w:val="28"/>
          <w:lang w:eastAsia="zh-CN"/>
        </w:rPr>
        <w:t>表彰</w:t>
      </w:r>
      <w:r>
        <w:rPr>
          <w:rFonts w:hint="eastAsia" w:ascii="仿宋_GB2312" w:hAnsi="宋体" w:eastAsia="仿宋_GB2312" w:cs="宋体"/>
          <w:color w:val="000000"/>
          <w:kern w:val="0"/>
          <w:sz w:val="28"/>
          <w:szCs w:val="28"/>
        </w:rPr>
        <w:t>名单。</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三</w:t>
      </w:r>
      <w:r>
        <w:rPr>
          <w:rFonts w:hint="eastAsia" w:ascii="仿宋_GB2312" w:hAnsi="宋体" w:eastAsia="仿宋_GB2312" w:cs="宋体"/>
          <w:color w:val="000000"/>
          <w:kern w:val="0"/>
          <w:sz w:val="28"/>
          <w:szCs w:val="28"/>
        </w:rPr>
        <w:t>）公</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示：拟表彰名单在公益时报网及“公益时报”微信公众号进行为期3个自然日的社会公示。</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四</w:t>
      </w:r>
      <w:r>
        <w:rPr>
          <w:rFonts w:hint="eastAsia" w:ascii="仿宋_GB2312" w:hAnsi="宋体" w:eastAsia="仿宋_GB2312" w:cs="宋体"/>
          <w:color w:val="000000"/>
          <w:kern w:val="0"/>
          <w:sz w:val="28"/>
          <w:szCs w:val="28"/>
        </w:rPr>
        <w:t>）确定表彰名单：拟表彰名单在社会公示期间，</w:t>
      </w:r>
      <w:r>
        <w:rPr>
          <w:rFonts w:hint="eastAsia" w:ascii="仿宋_GB2312" w:hAnsi="宋体" w:eastAsia="仿宋_GB2312" w:cs="宋体"/>
          <w:color w:val="000000"/>
          <w:kern w:val="0"/>
          <w:sz w:val="28"/>
          <w:szCs w:val="28"/>
          <w:lang w:eastAsia="zh-CN"/>
        </w:rPr>
        <w:t>未</w:t>
      </w:r>
      <w:r>
        <w:rPr>
          <w:rFonts w:hint="eastAsia" w:ascii="仿宋_GB2312" w:hAnsi="宋体" w:eastAsia="仿宋_GB2312" w:cs="宋体"/>
          <w:color w:val="000000"/>
          <w:kern w:val="0"/>
          <w:sz w:val="28"/>
          <w:szCs w:val="28"/>
        </w:rPr>
        <w:t>接到问题反映</w:t>
      </w:r>
      <w:r>
        <w:rPr>
          <w:rFonts w:hint="eastAsia" w:ascii="仿宋_GB2312" w:hAnsi="宋体" w:eastAsia="仿宋_GB2312" w:cs="宋体"/>
          <w:color w:val="000000"/>
          <w:kern w:val="0"/>
          <w:sz w:val="28"/>
          <w:szCs w:val="28"/>
          <w:lang w:eastAsia="zh-CN"/>
        </w:rPr>
        <w:t>的</w:t>
      </w:r>
      <w:r>
        <w:rPr>
          <w:rFonts w:hint="eastAsia" w:ascii="仿宋_GB2312" w:hAnsi="宋体" w:eastAsia="仿宋_GB2312" w:cs="宋体"/>
          <w:color w:val="000000"/>
          <w:kern w:val="0"/>
          <w:sz w:val="28"/>
          <w:szCs w:val="28"/>
        </w:rPr>
        <w:t>即为表彰名单;在社会公示期间接到问题反映的，由</w:t>
      </w:r>
      <w:r>
        <w:rPr>
          <w:rFonts w:hint="eastAsia" w:ascii="仿宋_GB2312" w:hAnsi="宋体" w:eastAsia="仿宋_GB2312" w:cs="宋体"/>
          <w:color w:val="000000"/>
          <w:kern w:val="0"/>
          <w:sz w:val="28"/>
          <w:szCs w:val="28"/>
          <w:lang w:eastAsia="zh-CN"/>
        </w:rPr>
        <w:t>第三方评审机构复</w:t>
      </w:r>
      <w:r>
        <w:rPr>
          <w:rFonts w:hint="eastAsia" w:ascii="仿宋_GB2312" w:hAnsi="宋体" w:eastAsia="仿宋_GB2312" w:cs="宋体"/>
          <w:color w:val="000000"/>
          <w:kern w:val="0"/>
          <w:sz w:val="28"/>
          <w:szCs w:val="28"/>
        </w:rPr>
        <w:t>议</w:t>
      </w:r>
      <w:r>
        <w:rPr>
          <w:rFonts w:hint="eastAsia" w:ascii="仿宋_GB2312" w:hAnsi="宋体" w:eastAsia="仿宋_GB2312" w:cs="宋体"/>
          <w:color w:val="000000"/>
          <w:kern w:val="0"/>
          <w:sz w:val="28"/>
          <w:szCs w:val="28"/>
          <w:lang w:eastAsia="zh-CN"/>
        </w:rPr>
        <w:t>确定</w:t>
      </w:r>
      <w:r>
        <w:rPr>
          <w:rFonts w:hint="eastAsia" w:ascii="仿宋_GB2312" w:hAnsi="宋体" w:eastAsia="仿宋_GB2312" w:cs="宋体"/>
          <w:color w:val="000000"/>
          <w:kern w:val="0"/>
          <w:sz w:val="28"/>
          <w:szCs w:val="28"/>
        </w:rPr>
        <w:t>。</w:t>
      </w:r>
    </w:p>
    <w:p>
      <w:pPr>
        <w:widowControl/>
        <w:shd w:val="clear" w:color="auto" w:fill="FFFFFF"/>
        <w:spacing w:line="360" w:lineRule="auto"/>
        <w:rPr>
          <w:rFonts w:ascii="仿宋_GB2312" w:hAnsi="宋体" w:eastAsia="仿宋_GB2312" w:cs="宋体"/>
          <w:color w:val="000000"/>
          <w:kern w:val="0"/>
          <w:sz w:val="28"/>
          <w:szCs w:val="28"/>
        </w:rPr>
      </w:pPr>
    </w:p>
    <w:p>
      <w:pPr>
        <w:widowControl/>
        <w:shd w:val="clear" w:color="auto" w:fill="FFFFFF"/>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六、评选基本标准和依据</w:t>
      </w:r>
    </w:p>
    <w:p>
      <w:pPr>
        <w:ind w:firstLine="568"/>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（一）评选“2018中国</w:t>
      </w:r>
      <w:r>
        <w:rPr>
          <w:rFonts w:hint="eastAsia" w:ascii="仿宋" w:hAnsi="仿宋" w:eastAsia="仿宋" w:cs="仿宋"/>
          <w:color w:val="000000"/>
          <w:kern w:val="0"/>
          <w:sz w:val="28"/>
          <w:szCs w:val="28"/>
          <w:lang w:eastAsia="zh-CN"/>
        </w:rPr>
        <w:t>企业社会责任卓越奖《卓越企业》</w:t>
      </w:r>
      <w:r>
        <w:rPr>
          <w:rFonts w:hint="eastAsia" w:ascii="仿宋" w:hAnsi="仿宋" w:eastAsia="仿宋" w:cs="仿宋"/>
          <w:color w:val="000000"/>
          <w:kern w:val="0"/>
          <w:sz w:val="28"/>
          <w:szCs w:val="28"/>
        </w:rPr>
        <w:t>”，主要依据</w:t>
      </w:r>
      <w:r>
        <w:rPr>
          <w:rFonts w:hint="eastAsia" w:ascii="仿宋" w:hAnsi="仿宋" w:eastAsia="仿宋" w:cs="仿宋"/>
          <w:color w:val="000000"/>
          <w:kern w:val="0"/>
          <w:sz w:val="28"/>
          <w:szCs w:val="28"/>
          <w:lang w:eastAsia="zh-CN"/>
        </w:rPr>
        <w:t>企业社会责任的“商业价值”、“社会价值”、“影响价值”、“创新价值”四个维度进行评定。</w:t>
      </w:r>
    </w:p>
    <w:p>
      <w:pPr>
        <w:ind w:firstLine="568"/>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商业价值——盈利性维度(20分)、股东性维度(10分)；</w:t>
      </w:r>
    </w:p>
    <w:p>
      <w:pPr>
        <w:ind w:firstLine="568"/>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社会价值——持续度维度(20分)、贡献度维度(10分)；</w:t>
      </w:r>
    </w:p>
    <w:p>
      <w:pPr>
        <w:ind w:firstLine="568"/>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影响价值——影响力维度(10分)、透明度维度(10分)；</w:t>
      </w:r>
    </w:p>
    <w:p>
      <w:pPr>
        <w:ind w:firstLine="568"/>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创新价值——创新性维度(10分)、有效性维度(10分)；</w:t>
      </w:r>
    </w:p>
    <w:p>
      <w:pPr>
        <w:widowControl/>
        <w:shd w:val="clear" w:color="auto" w:fill="FFFFFF"/>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kern w:val="2"/>
          <w:sz w:val="28"/>
          <w:szCs w:val="28"/>
          <w:lang w:val="en-US" w:eastAsia="zh-CN" w:bidi="ar-SA"/>
        </w:rPr>
        <w:t>同时实行一票否决制度，涉及企业利润、劳资关系、照章纳税、生态环境、企业形象、遵纪守法。</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（二）评选“2018</w:t>
      </w:r>
      <w:r>
        <w:rPr>
          <w:rFonts w:hint="eastAsia" w:ascii="仿宋_GB2312" w:hAnsi="宋体" w:eastAsia="仿宋_GB2312" w:cs="宋体"/>
          <w:color w:val="000000"/>
          <w:kern w:val="0"/>
          <w:sz w:val="28"/>
          <w:szCs w:val="28"/>
          <w:lang w:eastAsia="zh-CN"/>
        </w:rPr>
        <w:t>中国企业社会责任卓越奖《卓越人物》</w:t>
      </w:r>
      <w:r>
        <w:rPr>
          <w:rFonts w:hint="eastAsia" w:ascii="仿宋_GB2312" w:hAnsi="宋体" w:eastAsia="仿宋_GB2312" w:cs="宋体"/>
          <w:color w:val="000000"/>
          <w:kern w:val="0"/>
          <w:sz w:val="28"/>
          <w:szCs w:val="28"/>
        </w:rPr>
        <w:t>”，将主</w:t>
      </w:r>
      <w:r>
        <w:rPr>
          <w:rFonts w:hint="eastAsia" w:ascii="仿宋" w:hAnsi="仿宋" w:eastAsia="仿宋" w:cs="仿宋"/>
          <w:color w:val="000000"/>
          <w:kern w:val="0"/>
          <w:sz w:val="28"/>
          <w:szCs w:val="28"/>
        </w:rPr>
        <w:t>要依据</w:t>
      </w:r>
      <w:r>
        <w:rPr>
          <w:rFonts w:hint="eastAsia" w:ascii="仿宋" w:hAnsi="仿宋" w:eastAsia="仿宋" w:cs="仿宋"/>
          <w:color w:val="000000"/>
          <w:kern w:val="0"/>
          <w:sz w:val="28"/>
          <w:szCs w:val="28"/>
          <w:lang w:eastAsia="zh-CN"/>
        </w:rPr>
        <w:t>企业社会责任从业者的从业</w:t>
      </w:r>
      <w:r>
        <w:rPr>
          <w:rFonts w:hint="eastAsia" w:ascii="仿宋" w:hAnsi="仿宋" w:eastAsia="仿宋" w:cs="仿宋"/>
          <w:sz w:val="28"/>
          <w:szCs w:val="28"/>
          <w:lang w:val="zh-TW" w:eastAsia="zh-CN"/>
        </w:rPr>
        <w:t>经历、研究成果、管理方式、执行效果等角度来评定。</w:t>
      </w:r>
    </w:p>
    <w:p>
      <w:pPr>
        <w:widowControl/>
        <w:shd w:val="clear" w:color="auto" w:fill="FFFFFF"/>
        <w:spacing w:line="360" w:lineRule="auto"/>
        <w:rPr>
          <w:rFonts w:ascii="仿宋_GB2312" w:hAnsi="宋体" w:eastAsia="仿宋_GB2312" w:cs="宋体"/>
          <w:color w:val="000000"/>
          <w:kern w:val="0"/>
          <w:sz w:val="28"/>
          <w:szCs w:val="28"/>
        </w:rPr>
      </w:pPr>
    </w:p>
    <w:p>
      <w:pPr>
        <w:widowControl/>
        <w:shd w:val="clear" w:color="auto" w:fill="FFFFFF"/>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七、表彰方式</w:t>
      </w:r>
    </w:p>
    <w:p>
      <w:pPr>
        <w:widowControl/>
        <w:shd w:val="clear" w:color="auto" w:fill="FFFFFF"/>
        <w:spacing w:line="360" w:lineRule="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lang w:val="en-US" w:eastAsia="zh-CN"/>
        </w:rPr>
        <w:t>2018中国企业社会责任卓越奖将于</w:t>
      </w:r>
      <w:r>
        <w:rPr>
          <w:rFonts w:hint="eastAsia" w:ascii="仿宋_GB2312" w:hAnsi="宋体" w:eastAsia="仿宋_GB2312" w:cs="宋体"/>
          <w:color w:val="000000"/>
          <w:kern w:val="0"/>
          <w:sz w:val="28"/>
          <w:szCs w:val="28"/>
        </w:rPr>
        <w:t>2018年12月2</w:t>
      </w:r>
      <w:r>
        <w:rPr>
          <w:rFonts w:hint="eastAsia" w:ascii="仿宋_GB2312" w:hAnsi="宋体" w:eastAsia="仿宋_GB2312" w:cs="宋体"/>
          <w:color w:val="000000"/>
          <w:kern w:val="0"/>
          <w:sz w:val="28"/>
          <w:szCs w:val="28"/>
          <w:lang w:val="en-US" w:eastAsia="zh-CN"/>
        </w:rPr>
        <w:t>0</w:t>
      </w:r>
      <w:r>
        <w:rPr>
          <w:rFonts w:hint="eastAsia" w:eastAsia="仿宋_GB2312" w:cs="宋体" w:asciiTheme="minorHAnsi" w:hAnsiTheme="minorHAnsi"/>
          <w:color w:val="000000"/>
          <w:kern w:val="0"/>
          <w:sz w:val="28"/>
          <w:szCs w:val="28"/>
        </w:rPr>
        <w:t>日</w:t>
      </w:r>
      <w:r>
        <w:rPr>
          <w:rFonts w:hint="eastAsia" w:eastAsia="仿宋_GB2312" w:cs="宋体" w:asciiTheme="minorHAnsi" w:hAnsiTheme="minorHAnsi"/>
          <w:color w:val="000000"/>
          <w:kern w:val="0"/>
          <w:sz w:val="28"/>
          <w:szCs w:val="28"/>
          <w:lang w:eastAsia="zh-CN"/>
        </w:rPr>
        <w:t>下午</w:t>
      </w:r>
      <w:r>
        <w:rPr>
          <w:rFonts w:hint="eastAsia" w:ascii="仿宋_GB2312" w:hAnsi="宋体" w:eastAsia="仿宋_GB2312" w:cs="宋体"/>
          <w:color w:val="000000"/>
          <w:kern w:val="0"/>
          <w:sz w:val="28"/>
          <w:szCs w:val="28"/>
        </w:rPr>
        <w:t>在</w:t>
      </w:r>
      <w:r>
        <w:rPr>
          <w:rFonts w:hint="eastAsia" w:ascii="仿宋_GB2312" w:hAnsi="宋体" w:eastAsia="仿宋_GB2312" w:cs="宋体"/>
          <w:color w:val="000000"/>
          <w:kern w:val="0"/>
          <w:sz w:val="28"/>
          <w:szCs w:val="28"/>
          <w:lang w:eastAsia="zh-CN"/>
        </w:rPr>
        <w:t>北</w:t>
      </w:r>
      <w:r>
        <w:rPr>
          <w:rFonts w:hint="eastAsia" w:ascii="仿宋_GB2312" w:hAnsi="宋体" w:eastAsia="仿宋_GB2312" w:cs="宋体"/>
          <w:color w:val="000000"/>
          <w:kern w:val="0"/>
          <w:sz w:val="28"/>
          <w:szCs w:val="28"/>
        </w:rPr>
        <w:t>京</w:t>
      </w:r>
      <w:r>
        <w:rPr>
          <w:rFonts w:hint="eastAsia" w:ascii="仿宋_GB2312" w:hAnsi="宋体" w:eastAsia="仿宋_GB2312" w:cs="宋体"/>
          <w:color w:val="000000"/>
          <w:kern w:val="0"/>
          <w:sz w:val="28"/>
          <w:szCs w:val="28"/>
          <w:lang w:eastAsia="zh-CN"/>
        </w:rPr>
        <w:t>国家会议中心</w:t>
      </w:r>
      <w:r>
        <w:rPr>
          <w:rFonts w:hint="eastAsia" w:ascii="仿宋_GB2312" w:hAnsi="宋体" w:eastAsia="仿宋_GB2312" w:cs="宋体"/>
          <w:color w:val="000000"/>
          <w:kern w:val="0"/>
          <w:sz w:val="28"/>
          <w:szCs w:val="28"/>
        </w:rPr>
        <w:t>举行颁奖典礼</w:t>
      </w:r>
      <w:r>
        <w:rPr>
          <w:rFonts w:hint="eastAsia" w:ascii="仿宋_GB2312" w:hAnsi="宋体" w:eastAsia="仿宋_GB2312" w:cs="宋体"/>
          <w:color w:val="000000"/>
          <w:kern w:val="0"/>
          <w:sz w:val="28"/>
          <w:szCs w:val="28"/>
          <w:lang w:eastAsia="zh-CN"/>
        </w:rPr>
        <w:t>，对《卓越企业》和《卓越人物》进行表彰。</w:t>
      </w:r>
    </w:p>
    <w:p>
      <w:pPr>
        <w:widowControl/>
        <w:shd w:val="clear" w:color="auto" w:fill="FFFFFF"/>
        <w:spacing w:line="360" w:lineRule="auto"/>
        <w:rPr>
          <w:rFonts w:ascii="仿宋_GB2312" w:hAnsi="宋体" w:eastAsia="仿宋_GB2312" w:cs="宋体"/>
          <w:color w:val="000000"/>
          <w:kern w:val="0"/>
          <w:sz w:val="28"/>
          <w:szCs w:val="28"/>
        </w:rPr>
      </w:pPr>
    </w:p>
    <w:p>
      <w:pPr>
        <w:widowControl/>
        <w:shd w:val="clear" w:color="auto" w:fill="FFFFFF"/>
        <w:spacing w:line="360" w:lineRule="auto"/>
        <w:ind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附件：</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r>
        <w:rPr>
          <w:rFonts w:hint="eastAsia" w:ascii="仿宋" w:hAnsi="仿宋" w:eastAsia="仿宋" w:cs="仿宋"/>
          <w:color w:val="000000"/>
          <w:kern w:val="0"/>
          <w:sz w:val="28"/>
          <w:szCs w:val="28"/>
        </w:rPr>
        <w:t>2018中国</w:t>
      </w:r>
      <w:r>
        <w:rPr>
          <w:rFonts w:hint="eastAsia" w:ascii="仿宋" w:hAnsi="仿宋" w:eastAsia="仿宋" w:cs="仿宋"/>
          <w:color w:val="000000"/>
          <w:kern w:val="0"/>
          <w:sz w:val="28"/>
          <w:szCs w:val="28"/>
          <w:lang w:eastAsia="zh-CN"/>
        </w:rPr>
        <w:t>企业社会责任卓越奖《卓越企业》</w:t>
      </w:r>
      <w:r>
        <w:rPr>
          <w:rFonts w:hint="eastAsia" w:ascii="仿宋_GB2312" w:hAnsi="宋体" w:eastAsia="仿宋_GB2312" w:cs="宋体"/>
          <w:color w:val="000000"/>
          <w:kern w:val="0"/>
          <w:sz w:val="28"/>
          <w:szCs w:val="28"/>
        </w:rPr>
        <w:t>申报表</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r>
        <w:rPr>
          <w:rFonts w:hint="eastAsia" w:ascii="仿宋" w:hAnsi="仿宋" w:eastAsia="仿宋" w:cs="仿宋"/>
          <w:color w:val="000000"/>
          <w:kern w:val="0"/>
          <w:sz w:val="28"/>
          <w:szCs w:val="28"/>
        </w:rPr>
        <w:t>2018中国</w:t>
      </w:r>
      <w:r>
        <w:rPr>
          <w:rFonts w:hint="eastAsia" w:ascii="仿宋" w:hAnsi="仿宋" w:eastAsia="仿宋" w:cs="仿宋"/>
          <w:color w:val="000000"/>
          <w:kern w:val="0"/>
          <w:sz w:val="28"/>
          <w:szCs w:val="28"/>
          <w:lang w:eastAsia="zh-CN"/>
        </w:rPr>
        <w:t>企业社会责任卓越奖《卓越人物》</w:t>
      </w:r>
      <w:r>
        <w:rPr>
          <w:rFonts w:hint="eastAsia" w:ascii="仿宋_GB2312" w:hAnsi="宋体" w:eastAsia="仿宋_GB2312" w:cs="宋体"/>
          <w:color w:val="000000"/>
          <w:kern w:val="0"/>
          <w:sz w:val="28"/>
          <w:szCs w:val="28"/>
        </w:rPr>
        <w:t>申报表</w:t>
      </w:r>
    </w:p>
    <w:p>
      <w:pPr>
        <w:widowControl/>
        <w:shd w:val="clear" w:color="auto" w:fill="FFFFFF"/>
        <w:spacing w:line="360" w:lineRule="auto"/>
        <w:rPr>
          <w:rFonts w:ascii="仿宋_GB2312" w:hAnsi="宋体" w:eastAsia="仿宋_GB2312" w:cs="宋体"/>
          <w:b/>
          <w:color w:val="000000"/>
          <w:kern w:val="0"/>
          <w:sz w:val="28"/>
          <w:szCs w:val="28"/>
        </w:rPr>
      </w:pPr>
    </w:p>
    <w:p>
      <w:pPr>
        <w:widowControl/>
        <w:shd w:val="clear" w:color="auto" w:fill="FFFFFF"/>
        <w:spacing w:line="360" w:lineRule="auto"/>
        <w:ind w:right="560"/>
        <w:jc w:val="righ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lang w:eastAsia="zh-CN"/>
        </w:rPr>
        <w:t>《公益时报》</w:t>
      </w:r>
      <w:r>
        <w:rPr>
          <w:rFonts w:hint="eastAsia" w:ascii="仿宋_GB2312" w:hAnsi="宋体" w:eastAsia="仿宋_GB2312" w:cs="宋体"/>
          <w:b/>
          <w:color w:val="000000"/>
          <w:kern w:val="0"/>
          <w:sz w:val="28"/>
          <w:szCs w:val="28"/>
        </w:rPr>
        <w:t xml:space="preserve">                            </w:t>
      </w:r>
      <w:r>
        <w:rPr>
          <w:rFonts w:ascii="仿宋_GB2312" w:hAnsi="宋体" w:eastAsia="仿宋_GB2312" w:cs="宋体"/>
          <w:b/>
          <w:color w:val="000000"/>
          <w:kern w:val="0"/>
          <w:sz w:val="28"/>
          <w:szCs w:val="28"/>
        </w:rPr>
        <w:t xml:space="preserve">      </w:t>
      </w:r>
    </w:p>
    <w:p>
      <w:pPr>
        <w:widowControl/>
        <w:shd w:val="clear" w:color="auto" w:fill="FFFFFF"/>
        <w:spacing w:line="360" w:lineRule="auto"/>
        <w:ind w:right="560"/>
        <w:jc w:val="righ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2018年11月</w:t>
      </w:r>
      <w:r>
        <w:rPr>
          <w:rFonts w:hint="eastAsia" w:ascii="仿宋_GB2312" w:hAnsi="宋体" w:eastAsia="仿宋_GB2312" w:cs="宋体"/>
          <w:b/>
          <w:color w:val="000000"/>
          <w:kern w:val="0"/>
          <w:sz w:val="28"/>
          <w:szCs w:val="28"/>
          <w:lang w:val="en-US" w:eastAsia="zh-CN"/>
        </w:rPr>
        <w:t>12</w:t>
      </w:r>
      <w:r>
        <w:rPr>
          <w:rFonts w:hint="eastAsia" w:ascii="仿宋_GB2312" w:hAnsi="宋体" w:eastAsia="仿宋_GB2312" w:cs="宋体"/>
          <w:b/>
          <w:color w:val="000000"/>
          <w:kern w:val="0"/>
          <w:sz w:val="28"/>
          <w:szCs w:val="28"/>
        </w:rPr>
        <w:t>日</w:t>
      </w:r>
    </w:p>
    <w:p>
      <w:pPr>
        <w:widowControl/>
        <w:shd w:val="clear" w:color="auto" w:fill="FFFFFF"/>
        <w:spacing w:line="360" w:lineRule="auto"/>
        <w:ind w:right="560"/>
        <w:jc w:val="left"/>
        <w:rPr>
          <w:rFonts w:ascii="仿宋_GB2312" w:hAnsi="宋体" w:eastAsia="仿宋_GB2312" w:cs="宋体"/>
          <w:b/>
          <w:color w:val="000000"/>
          <w:kern w:val="0"/>
          <w:sz w:val="28"/>
          <w:szCs w:val="28"/>
        </w:rPr>
      </w:pPr>
    </w:p>
    <w:p>
      <w:pPr>
        <w:widowControl/>
        <w:shd w:val="clear" w:color="auto" w:fill="FFFFFF"/>
        <w:spacing w:line="360" w:lineRule="auto"/>
        <w:ind w:firstLine="560" w:firstLineChars="200"/>
        <w:rPr>
          <w:rFonts w:hint="eastAsia" w:eastAsia="仿宋_GB2312" w:cs="宋体" w:asciiTheme="minorHAnsi" w:hAnsiTheme="minorHAnsi"/>
          <w:color w:val="000000"/>
          <w:kern w:val="0"/>
          <w:sz w:val="28"/>
          <w:szCs w:val="28"/>
          <w:lang w:eastAsia="zh-CN"/>
        </w:rPr>
      </w:pPr>
      <w:r>
        <w:rPr>
          <w:rFonts w:hint="eastAsia" w:ascii="仿宋_GB2312" w:hAnsi="宋体" w:eastAsia="仿宋_GB2312" w:cs="宋体"/>
          <w:color w:val="000000"/>
          <w:kern w:val="0"/>
          <w:sz w:val="28"/>
          <w:szCs w:val="28"/>
          <w:lang w:eastAsia="zh-CN"/>
        </w:rPr>
        <w:t>《公益时报》</w:t>
      </w:r>
      <w:r>
        <w:rPr>
          <w:rFonts w:hint="eastAsia" w:ascii="仿宋_GB2312" w:hAnsi="宋体" w:eastAsia="仿宋_GB2312" w:cs="宋体"/>
          <w:color w:val="000000"/>
          <w:kern w:val="0"/>
          <w:sz w:val="28"/>
          <w:szCs w:val="28"/>
        </w:rPr>
        <w:t>联系人：</w:t>
      </w:r>
      <w:r>
        <w:rPr>
          <w:rFonts w:hint="eastAsia" w:eastAsia="仿宋_GB2312" w:cs="宋体" w:asciiTheme="minorHAnsi" w:hAnsiTheme="minorHAnsi"/>
          <w:color w:val="000000"/>
          <w:kern w:val="0"/>
          <w:sz w:val="28"/>
          <w:szCs w:val="28"/>
          <w:lang w:eastAsia="zh-CN"/>
        </w:rPr>
        <w:t>皮磊</w:t>
      </w:r>
    </w:p>
    <w:p>
      <w:pPr>
        <w:widowControl/>
        <w:shd w:val="clear" w:color="auto" w:fill="FFFFFF"/>
        <w:spacing w:line="360" w:lineRule="auto"/>
        <w:ind w:firstLine="560" w:firstLineChars="200"/>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 xml:space="preserve">电话：010-65953695转1847 或 </w:t>
      </w:r>
      <w:r>
        <w:rPr>
          <w:rFonts w:hint="eastAsia" w:ascii="仿宋_GB2312" w:hAnsi="宋体" w:eastAsia="仿宋_GB2312" w:cs="宋体"/>
          <w:color w:val="000000"/>
          <w:kern w:val="0"/>
          <w:sz w:val="28"/>
          <w:szCs w:val="28"/>
          <w:lang w:val="en-US" w:eastAsia="zh-CN"/>
        </w:rPr>
        <w:t>18612321253</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传真：010-65927739</w:t>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电子邮箱：</w:t>
      </w:r>
      <w:r>
        <w:fldChar w:fldCharType="begin"/>
      </w:r>
      <w:r>
        <w:instrText xml:space="preserve"> HYPERLINK "mailto:editor@gongyishibao.com" </w:instrText>
      </w:r>
      <w:r>
        <w:fldChar w:fldCharType="separate"/>
      </w:r>
      <w:r>
        <w:rPr>
          <w:rStyle w:val="9"/>
          <w:rFonts w:hint="eastAsia" w:ascii="仿宋_GB2312" w:hAnsi="宋体" w:eastAsia="仿宋_GB2312" w:cs="宋体"/>
          <w:kern w:val="0"/>
          <w:sz w:val="28"/>
          <w:szCs w:val="28"/>
        </w:rPr>
        <w:t>editor@gongyishibao.com</w:t>
      </w:r>
      <w:r>
        <w:rPr>
          <w:rStyle w:val="9"/>
          <w:rFonts w:hint="eastAsia" w:ascii="仿宋_GB2312" w:hAnsi="宋体" w:eastAsia="仿宋_GB2312" w:cs="宋体"/>
          <w:kern w:val="0"/>
          <w:sz w:val="28"/>
          <w:szCs w:val="28"/>
        </w:rPr>
        <w:fldChar w:fldCharType="end"/>
      </w:r>
    </w:p>
    <w:p>
      <w:pPr>
        <w:widowControl/>
        <w:shd w:val="clear" w:color="auto" w:fill="FFFFFF"/>
        <w:spacing w:line="360"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通信地址：北京市朝阳区白家庄路甲六号《公益时报》社</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drawing>
        <wp:inline distT="0" distB="0" distL="0" distR="0">
          <wp:extent cx="873760" cy="32385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3821" cy="324000"/>
                  </a:xfrm>
                  <a:prstGeom prst="rect">
                    <a:avLst/>
                  </a:prstGeom>
                </pic:spPr>
              </pic:pic>
            </a:graphicData>
          </a:graphic>
        </wp:inline>
      </w:drawing>
    </w:r>
    <w:r>
      <w:t xml:space="preserve">                                                             </w:t>
    </w:r>
    <w:r>
      <w:drawing>
        <wp:inline distT="0" distB="0" distL="0" distR="0">
          <wp:extent cx="850265" cy="32385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50762" cy="324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6391"/>
    <w:rsid w:val="00024870"/>
    <w:rsid w:val="000448D6"/>
    <w:rsid w:val="001038D7"/>
    <w:rsid w:val="001365BA"/>
    <w:rsid w:val="00271D36"/>
    <w:rsid w:val="002A2FBF"/>
    <w:rsid w:val="002E12F4"/>
    <w:rsid w:val="0037511F"/>
    <w:rsid w:val="0045722A"/>
    <w:rsid w:val="004F0429"/>
    <w:rsid w:val="0051468C"/>
    <w:rsid w:val="00553107"/>
    <w:rsid w:val="00577364"/>
    <w:rsid w:val="00594BF5"/>
    <w:rsid w:val="005E3B3D"/>
    <w:rsid w:val="00663770"/>
    <w:rsid w:val="00670CF8"/>
    <w:rsid w:val="00676B84"/>
    <w:rsid w:val="008932C1"/>
    <w:rsid w:val="008B3BCD"/>
    <w:rsid w:val="00911265"/>
    <w:rsid w:val="00911DA1"/>
    <w:rsid w:val="00960D60"/>
    <w:rsid w:val="00A67B05"/>
    <w:rsid w:val="00AE2E7C"/>
    <w:rsid w:val="00AF2291"/>
    <w:rsid w:val="00B22331"/>
    <w:rsid w:val="00B34501"/>
    <w:rsid w:val="00B36700"/>
    <w:rsid w:val="00BC6F12"/>
    <w:rsid w:val="00BF6D46"/>
    <w:rsid w:val="00C01DE2"/>
    <w:rsid w:val="00CF686A"/>
    <w:rsid w:val="00D2047D"/>
    <w:rsid w:val="00D542E1"/>
    <w:rsid w:val="00E06391"/>
    <w:rsid w:val="00E216B1"/>
    <w:rsid w:val="00FC3559"/>
    <w:rsid w:val="1B0C1115"/>
    <w:rsid w:val="223E2505"/>
    <w:rsid w:val="2A6646EF"/>
    <w:rsid w:val="2D7B109B"/>
    <w:rsid w:val="44015EC5"/>
    <w:rsid w:val="6DED6B6C"/>
    <w:rsid w:val="7C4308F8"/>
    <w:rsid w:val="7E370D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qFormat/>
    <w:uiPriority w:val="0"/>
    <w:rPr>
      <w:color w:val="0000FF"/>
      <w:u w:val="single"/>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8"/>
    <w:link w:val="3"/>
    <w:semiHidden/>
    <w:qFormat/>
    <w:uiPriority w:val="99"/>
    <w:rPr>
      <w:rFonts w:ascii="Times New Roman" w:hAnsi="Times New Roman" w:eastAsia="宋体" w:cs="Times New Roman"/>
      <w:szCs w:val="24"/>
    </w:rPr>
  </w:style>
  <w:style w:type="character" w:customStyle="1" w:styleId="15">
    <w:name w:val="批注框文本 Char"/>
    <w:basedOn w:val="8"/>
    <w:link w:val="4"/>
    <w:semiHidden/>
    <w:qFormat/>
    <w:uiPriority w:val="99"/>
    <w:rPr>
      <w:rFonts w:ascii="Times New Roman" w:hAnsi="Times New Roman" w:eastAsia="宋体" w:cs="Times New Roman"/>
      <w:sz w:val="18"/>
      <w:szCs w:val="18"/>
    </w:rPr>
  </w:style>
  <w:style w:type="paragraph" w:customStyle="1" w:styleId="16">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Pages>
  <Words>257</Words>
  <Characters>1469</Characters>
  <Lines>12</Lines>
  <Paragraphs>3</Paragraphs>
  <TotalTime>40</TotalTime>
  <ScaleCrop>false</ScaleCrop>
  <LinksUpToDate>false</LinksUpToDate>
  <CharactersWithSpaces>1723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2018-10-07T17:33:00Z</dcterms:created>
  <dc:creator>Administrator</dc:creator>
  <cp:lastModifiedBy>张明敏</cp:lastModifiedBy>
  <dcterms:modified xsi:type="dcterms:W3CDTF">2018-11-12T15:32:23Z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